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62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3"/>
        <w:gridCol w:w="475"/>
        <w:gridCol w:w="153"/>
        <w:gridCol w:w="1543"/>
        <w:gridCol w:w="160"/>
        <w:gridCol w:w="2486"/>
        <w:gridCol w:w="2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</w:trPr>
        <w:tc>
          <w:tcPr>
            <w:tcW w:w="9628" w:type="dxa"/>
            <w:gridSpan w:val="7"/>
            <w:shd w:val="clear" w:color="auto" w:fill="auto"/>
          </w:tcPr>
          <w:p>
            <w:pPr>
              <w:ind w:left="5443"/>
              <w:jc w:val="right"/>
            </w:pPr>
            <w:r>
              <w:rPr>
                <w:rFonts w:eastAsia="Times New Roman" w:cs="Times New Roman"/>
                <w:sz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09" w:hRule="atLeast"/>
        </w:trPr>
        <w:tc>
          <w:tcPr>
            <w:tcW w:w="9628" w:type="dxa"/>
            <w:gridSpan w:val="7"/>
            <w:shd w:val="clear" w:color="auto" w:fill="auto"/>
            <w:tcMar>
              <w:lef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ЗАЯВЛЕНИЕ-АНКЕТА НА ПОДКЛЮЧЕНИЕ К</w:t>
            </w:r>
          </w:p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МЕЖБАНКОВСКОЙ СИСТЕМЕ ИДЕНТИФИКАЦИИ В ПРОМЫШЛЕННОМ РЕЖИМЕ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197" w:hRule="atLeast"/>
        </w:trPr>
        <w:tc>
          <w:tcPr>
            <w:tcW w:w="9628" w:type="dxa"/>
            <w:gridSpan w:val="7"/>
            <w:shd w:val="clear" w:color="auto" w:fill="auto"/>
            <w:tcMar>
              <w:lef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197" w:hRule="atLeast"/>
        </w:trPr>
        <w:tc>
          <w:tcPr>
            <w:tcW w:w="9628" w:type="dxa"/>
            <w:gridSpan w:val="7"/>
            <w:shd w:val="clear" w:color="auto" w:fill="auto"/>
            <w:tcMar>
              <w:left w:w="30" w:type="dxa"/>
            </w:tcMar>
            <w:vAlign w:val="center"/>
          </w:tcPr>
          <w:p>
            <w:pPr>
              <w:ind w:firstLine="680"/>
              <w:jc w:val="both"/>
            </w:pPr>
            <w:r>
              <w:rPr>
                <w:rFonts w:eastAsia="Times New Roman" w:cs="Times New Roman"/>
                <w:sz w:val="24"/>
              </w:rPr>
              <w:t xml:space="preserve">В соответствии с Правилами подключения к межбанковской системе идентификции (при первичном подключении), Общими условиями (при последующем подключении) оказания информационных услуг посредством межбанковской системы идентификации </w:t>
            </w:r>
            <w:r>
              <w:rPr>
                <w:rFonts w:cs="Times New Roman"/>
                <w:sz w:val="24"/>
              </w:rPr>
              <w:t xml:space="preserve"> иных</w:t>
            </w:r>
            <w:r>
              <w:rPr>
                <w:rFonts w:eastAsia="Times New Roman" w:cs="Times New Roman"/>
                <w:sz w:val="24"/>
              </w:rPr>
              <w:t xml:space="preserve"> пользователей</w:t>
            </w:r>
            <w:r>
              <w:rPr>
                <w:rFonts w:cs="Times New Roman"/>
                <w:sz w:val="24"/>
              </w:rPr>
              <w:t xml:space="preserve"> межбанковской системы идентификации (далее </w:t>
            </w:r>
            <w:r>
              <w:rPr>
                <w:rFonts w:eastAsia="Times New Roman" w:cs="Times New Roman"/>
                <w:szCs w:val="28"/>
              </w:rPr>
              <w:t xml:space="preserve">– </w:t>
            </w:r>
            <w:r>
              <w:rPr>
                <w:rFonts w:cs="Times New Roman"/>
                <w:sz w:val="24"/>
              </w:rPr>
              <w:t>МСИ)</w:t>
            </w:r>
            <w:r>
              <w:rPr>
                <w:rFonts w:eastAsia="Times New Roman" w:cs="Times New Roman"/>
                <w:sz w:val="24"/>
              </w:rPr>
              <w:t xml:space="preserve"> пр</w:t>
            </w:r>
            <w:r>
              <w:rPr>
                <w:rFonts w:cs="Times New Roman"/>
                <w:sz w:val="24"/>
              </w:rPr>
              <w:t>осим подключить к МСИ информационную систему _______________________________________</w:t>
            </w:r>
          </w:p>
          <w:p>
            <w:pPr>
              <w:ind w:left="4876" w:firstLine="1520" w:firstLineChars="950"/>
              <w:jc w:val="both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  <w:p>
            <w:pPr>
              <w:ind w:firstLine="680"/>
              <w:jc w:val="both"/>
            </w:pPr>
            <w:r>
              <w:rPr>
                <w:rFonts w:cs="Times New Roman"/>
                <w:sz w:val="24"/>
              </w:rPr>
              <w:t xml:space="preserve">Сведения об информационной системе (далее </w:t>
            </w:r>
            <w:r>
              <w:rPr>
                <w:rFonts w:eastAsia="Times New Roman" w:cs="Times New Roman"/>
                <w:szCs w:val="28"/>
              </w:rPr>
              <w:t>–</w:t>
            </w:r>
            <w:r>
              <w:rPr>
                <w:rFonts w:cs="Times New Roman"/>
                <w:sz w:val="24"/>
              </w:rPr>
              <w:t xml:space="preserve"> ИС) и услугах МСИ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Наименование ИС </w:t>
            </w:r>
          </w:p>
          <w:p>
            <w:pPr>
              <w:spacing w:after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7125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14" w:hRule="atLeast"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</w:pPr>
            <w:r>
              <w:rPr>
                <w:rFonts w:eastAsia="Times New Roman" w:cs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7125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459" w:hRule="atLeast"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</w:pPr>
            <w:r>
              <w:rPr>
                <w:rFonts w:eastAsia="Times New Roman" w:cs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7125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64" w:hRule="atLeast"/>
        </w:trPr>
        <w:tc>
          <w:tcPr>
            <w:tcW w:w="2503" w:type="dxa"/>
            <w:tcBorders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7125" w:type="dxa"/>
            <w:gridSpan w:val="6"/>
            <w:tcBorders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bookmarkStart w:id="0" w:name="_GoBack"/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bookmarkEnd w:id="0"/>
            <w:r>
              <w:rPr>
                <w:rFonts w:eastAsia="Times New Roman" w:cs="Times New Roman"/>
                <w:sz w:val="20"/>
                <w:szCs w:val="20"/>
              </w:rPr>
              <w:t xml:space="preserve">полный перечень данных </w:t>
            </w:r>
          </w:p>
          <w:p>
            <w:pPr>
              <w:suppressAutoHyphens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набор данных</w:t>
            </w:r>
            <w:r>
              <w:rPr>
                <w:rFonts w:eastAsia="Times New Roman"/>
                <w:lang w:bidi="ar-SA"/>
              </w:rPr>
              <w:t>*: ____________________</w:t>
            </w:r>
          </w:p>
          <w:p>
            <w:r>
              <w:rPr>
                <w:i/>
                <w:iCs/>
                <w:sz w:val="20"/>
                <w:szCs w:val="20"/>
              </w:rPr>
              <w:t>*в соответствии с п. 3.2.2</w:t>
            </w:r>
            <w:r>
              <w:rPr>
                <w:i/>
                <w:iCs/>
                <w:sz w:val="20"/>
                <w:szCs w:val="20"/>
                <w:highlight w:val="none"/>
              </w:rPr>
              <w:t xml:space="preserve"> Протоколов верификации данных с МСИ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Способы аутентификации клиентов</w:t>
            </w:r>
          </w:p>
          <w:p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Статический п</w:t>
            </w:r>
            <w:r>
              <w:rPr>
                <w:rFonts w:eastAsia="Times New Roman" w:cs="Times New Roman"/>
                <w:sz w:val="20"/>
                <w:szCs w:val="20"/>
              </w:rPr>
              <w:t>ароль</w:t>
            </w:r>
          </w:p>
          <w:p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Динамический пароль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</w:pPr>
            <w:r>
              <w:rPr>
                <w:rFonts w:eastAsia="Times New Roman" w:cs="Times New Roman"/>
                <w:sz w:val="20"/>
                <w:szCs w:val="20"/>
              </w:rPr>
              <w:t>Логотип ИС</w:t>
            </w:r>
          </w:p>
        </w:tc>
        <w:tc>
          <w:tcPr>
            <w:tcW w:w="7125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Изображение формата PNG размером 200x200</w:t>
            </w:r>
            <w:r>
              <w:rPr>
                <w:rFonts w:hint="default" w:eastAsia="Times New Roman" w:cs="Times New Roman"/>
                <w:i/>
                <w:iCs/>
                <w:sz w:val="18"/>
                <w:szCs w:val="18"/>
                <w:lang w:val="en-US"/>
              </w:rPr>
              <w:t>px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с прозрачным фоном </w:t>
            </w:r>
          </w:p>
          <w:p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00" w:hRule="atLeast"/>
        </w:trPr>
        <w:tc>
          <w:tcPr>
            <w:tcW w:w="9628" w:type="dxa"/>
            <w:gridSpan w:val="7"/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00" w:hRule="atLeast"/>
        </w:trPr>
        <w:tc>
          <w:tcPr>
            <w:tcW w:w="9628" w:type="dxa"/>
            <w:gridSpan w:val="7"/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56" w:hRule="atLeast"/>
        </w:trPr>
        <w:tc>
          <w:tcPr>
            <w:tcW w:w="3131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4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Рабочий/мобильный телефон</w:t>
            </w:r>
          </w:p>
        </w:tc>
        <w:tc>
          <w:tcPr>
            <w:tcW w:w="230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195" w:hRule="atLeast"/>
        </w:trPr>
        <w:tc>
          <w:tcPr>
            <w:tcW w:w="3131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52" w:hRule="atLeast"/>
        </w:trPr>
        <w:tc>
          <w:tcPr>
            <w:tcW w:w="3131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40" w:hRule="atLeast"/>
        </w:trPr>
        <w:tc>
          <w:tcPr>
            <w:tcW w:w="9628" w:type="dxa"/>
            <w:gridSpan w:val="7"/>
            <w:shd w:val="clear" w:color="auto" w:fill="auto"/>
            <w:tcMar>
              <w:left w:w="30" w:type="dxa"/>
              <w:right w:w="1462" w:type="dxa"/>
            </w:tcMar>
            <w:vAlign w:val="center"/>
          </w:tcPr>
          <w:p>
            <w:pPr>
              <w:ind w:right="-1464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Настоящим подтверждаем, что ознакомлены, согласны и обязуемся оплачивать вознаграждение ОАО «НКФ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О </w:t>
            </w:r>
            <w:r>
              <w:rPr>
                <w:rFonts w:eastAsia="Times New Roman" w:cs="Times New Roman"/>
                <w:sz w:val="20"/>
                <w:szCs w:val="20"/>
              </w:rPr>
              <w:t>«ЕРИП», установленное Сборником вознаграждений за операции, осуществляемые ОАО «НКФО «ЕРИП» (и другими участниками ЕРИП).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56" w:hRule="atLeast"/>
        </w:trPr>
        <w:tc>
          <w:tcPr>
            <w:tcW w:w="9628" w:type="dxa"/>
            <w:gridSpan w:val="7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794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gridSpan w:val="2"/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pgSz w:w="11906" w:h="16838"/>
      <w:pgMar w:top="1134" w:right="1134" w:bottom="1134" w:left="1134" w:header="720" w:footer="72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235BE8"/>
    <w:rsid w:val="002072A4"/>
    <w:rsid w:val="00235BE8"/>
    <w:rsid w:val="13C74924"/>
    <w:rsid w:val="2D562E6F"/>
    <w:rsid w:val="34A33E99"/>
    <w:rsid w:val="38B66D2E"/>
    <w:rsid w:val="426679BD"/>
    <w:rsid w:val="74962E66"/>
    <w:rsid w:val="7E7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Lucida Sans"/>
      <w:kern w:val="2"/>
      <w:sz w:val="28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rFonts w:ascii="Segoe UI" w:hAnsi="Segoe UI" w:cs="Mangal"/>
      <w:sz w:val="18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List"/>
    <w:basedOn w:val="6"/>
    <w:qFormat/>
    <w:uiPriority w:val="0"/>
    <w:rPr>
      <w:sz w:val="24"/>
    </w:rPr>
  </w:style>
  <w:style w:type="paragraph" w:customStyle="1" w:styleId="8">
    <w:name w:val="Заголовок1"/>
    <w:basedOn w:val="1"/>
    <w:next w:val="6"/>
    <w:qFormat/>
    <w:uiPriority w:val="0"/>
    <w:pPr>
      <w:keepNext/>
      <w:spacing w:before="240" w:after="120"/>
    </w:pPr>
    <w:rPr>
      <w:rFonts w:eastAsia="Microsoft YaHei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sz w:val="24"/>
    </w:rPr>
  </w:style>
  <w:style w:type="paragraph" w:customStyle="1" w:styleId="10">
    <w:name w:val="Пункт Положения"/>
    <w:basedOn w:val="1"/>
    <w:qFormat/>
    <w:uiPriority w:val="0"/>
    <w:pPr>
      <w:tabs>
        <w:tab w:val="left" w:pos="1247"/>
      </w:tabs>
      <w:jc w:val="both"/>
    </w:pPr>
    <w:rPr>
      <w:rFonts w:cs="Times New Roman"/>
      <w:sz w:val="30"/>
      <w:szCs w:val="20"/>
    </w:rPr>
  </w:style>
  <w:style w:type="character" w:customStyle="1" w:styleId="11">
    <w:name w:val="Текст выноски Знак"/>
    <w:basedOn w:val="2"/>
    <w:link w:val="4"/>
    <w:uiPriority w:val="0"/>
    <w:rPr>
      <w:rFonts w:ascii="Segoe UI" w:hAnsi="Segoe UI" w:cs="Mangal"/>
      <w:kern w:val="2"/>
      <w:sz w:val="18"/>
      <w:szCs w:val="16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1885</Characters>
  <Lines>15</Lines>
  <Paragraphs>4</Paragraphs>
  <TotalTime>30</TotalTime>
  <ScaleCrop>false</ScaleCrop>
  <LinksUpToDate>false</LinksUpToDate>
  <CharactersWithSpaces>2211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2020-06-12T12:08:00Z</dcterms:created>
  <dc:creator>Кристина Дмитриевна Касаткина</dc:creator>
  <cp:lastModifiedBy>a.zhavoronkov</cp:lastModifiedBy>
  <dcterms:modified xsi:type="dcterms:W3CDTF">2024-01-16T13:10:36Z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9E965821FA6248E5889BAE45DB0744CB</vt:lpwstr>
  </property>
</Properties>
</file>